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A8" w:rsidRPr="00892D22" w:rsidRDefault="00287EA8" w:rsidP="00287EA8">
      <w:pPr>
        <w:jc w:val="center"/>
        <w:rPr>
          <w:rFonts w:ascii="Arial Narrow" w:hAnsi="Arial Narrow"/>
          <w:b/>
          <w:sz w:val="20"/>
          <w:szCs w:val="20"/>
        </w:rPr>
      </w:pPr>
      <w:r w:rsidRPr="00892D22">
        <w:rPr>
          <w:rFonts w:ascii="Arial Narrow" w:hAnsi="Arial Narrow"/>
          <w:b/>
          <w:sz w:val="20"/>
          <w:szCs w:val="20"/>
        </w:rPr>
        <w:t>ESTUDIOS PREVIOS</w:t>
      </w:r>
    </w:p>
    <w:p w:rsidR="00287EA8" w:rsidRPr="00287EA8" w:rsidRDefault="00287EA8" w:rsidP="00287EA8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978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8"/>
      </w:tblGrid>
      <w:tr w:rsidR="008C3ADF" w:rsidRPr="001A1B69" w:rsidTr="00892D22">
        <w:trPr>
          <w:trHeight w:val="276"/>
          <w:jc w:val="center"/>
        </w:trPr>
        <w:tc>
          <w:tcPr>
            <w:tcW w:w="9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C3ADF" w:rsidRPr="001A1B69" w:rsidRDefault="008C3ADF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1A1B69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GENERALIDADES DEL PROCESO DE CONTRATACION</w:t>
            </w:r>
          </w:p>
        </w:tc>
      </w:tr>
    </w:tbl>
    <w:p w:rsidR="008C3ADF" w:rsidRPr="001A1B69" w:rsidRDefault="008C3ADF" w:rsidP="008C3ADF">
      <w:pPr>
        <w:jc w:val="center"/>
        <w:rPr>
          <w:rFonts w:ascii="Arial Narrow" w:hAnsi="Arial Narrow" w:cs="Calibri"/>
          <w:b/>
          <w:sz w:val="20"/>
          <w:szCs w:val="20"/>
          <w:u w:val="single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335"/>
        <w:gridCol w:w="1134"/>
        <w:gridCol w:w="636"/>
        <w:gridCol w:w="508"/>
        <w:gridCol w:w="1124"/>
        <w:gridCol w:w="883"/>
        <w:gridCol w:w="289"/>
        <w:gridCol w:w="1379"/>
        <w:gridCol w:w="567"/>
        <w:gridCol w:w="641"/>
      </w:tblGrid>
      <w:tr w:rsidR="008C3ADF" w:rsidRPr="001A1B69" w:rsidTr="0022664E">
        <w:trPr>
          <w:trHeight w:val="508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DF" w:rsidRPr="001A1B69" w:rsidRDefault="008C3ADF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1A1B69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DEPENDENCIA REQUIRENTE</w:t>
            </w:r>
          </w:p>
        </w:tc>
        <w:tc>
          <w:tcPr>
            <w:tcW w:w="7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DF" w:rsidRPr="001A1B69" w:rsidRDefault="00F5020E" w:rsidP="00037907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SUBDIRECCION ADMINISTRATIVA</w:t>
            </w:r>
          </w:p>
        </w:tc>
      </w:tr>
      <w:tr w:rsidR="008C3ADF" w:rsidRPr="001A1B69" w:rsidTr="00757484">
        <w:trPr>
          <w:trHeight w:val="683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DF" w:rsidRPr="001A1B69" w:rsidRDefault="008C3ADF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1A1B69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MODALIDAD CONTRACTUAL</w:t>
            </w:r>
          </w:p>
          <w:p w:rsidR="008C3ADF" w:rsidRPr="001A1B69" w:rsidRDefault="008C3ADF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1A1B69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MARQUE CON UNA (X)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DF" w:rsidRPr="001A1B69" w:rsidRDefault="008C3ADF" w:rsidP="0022664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A1B69">
              <w:rPr>
                <w:rFonts w:ascii="Arial Narrow" w:hAnsi="Arial Narrow" w:cs="Calibri"/>
                <w:sz w:val="20"/>
                <w:szCs w:val="20"/>
              </w:rPr>
              <w:t>CONTRATACIÓN DIRECTA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DF" w:rsidRPr="001A1B69" w:rsidRDefault="008C3ADF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A1B69">
              <w:rPr>
                <w:rFonts w:ascii="Arial Narrow" w:hAnsi="Arial Narrow" w:cs="Calibri"/>
                <w:b/>
                <w:sz w:val="20"/>
                <w:szCs w:val="20"/>
              </w:rPr>
              <w:t>X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DF" w:rsidRPr="001A1B69" w:rsidRDefault="008C3ADF" w:rsidP="0022664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A1B69">
              <w:rPr>
                <w:rFonts w:ascii="Arial Narrow" w:hAnsi="Arial Narrow" w:cs="Calibri"/>
                <w:sz w:val="20"/>
                <w:szCs w:val="20"/>
              </w:rPr>
              <w:t>INVITACIÓN PUBLICA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DF" w:rsidRPr="001A1B69" w:rsidRDefault="008C3ADF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DF" w:rsidRPr="001A1B69" w:rsidRDefault="008C3ADF" w:rsidP="0022664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1A1B69">
              <w:rPr>
                <w:rFonts w:ascii="Arial Narrow" w:hAnsi="Arial Narrow" w:cs="Calibri"/>
                <w:sz w:val="20"/>
                <w:szCs w:val="20"/>
              </w:rPr>
              <w:t>NECESIDAD INMINENTE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DF" w:rsidRPr="001A1B69" w:rsidRDefault="008C3ADF" w:rsidP="0022664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8C3ADF" w:rsidRPr="001A1B69" w:rsidTr="0022664E">
        <w:trPr>
          <w:trHeight w:val="397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DF" w:rsidRPr="001A1B69" w:rsidRDefault="008C3ADF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1A1B69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IDENTIFICACION Y/O TIPO DE CONTRATO</w:t>
            </w:r>
          </w:p>
        </w:tc>
        <w:tc>
          <w:tcPr>
            <w:tcW w:w="7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DF" w:rsidRPr="009D108B" w:rsidRDefault="00E33975" w:rsidP="0013423F">
            <w:pPr>
              <w:rPr>
                <w:rFonts w:ascii="Arial Narrow" w:hAnsi="Arial Narrow" w:cs="Calibri"/>
                <w:sz w:val="21"/>
                <w:szCs w:val="21"/>
              </w:rPr>
            </w:pPr>
            <w:r>
              <w:rPr>
                <w:rFonts w:ascii="Arial Narrow" w:hAnsi="Arial Narrow" w:cs="Calibri"/>
                <w:sz w:val="21"/>
                <w:szCs w:val="21"/>
              </w:rPr>
              <w:t xml:space="preserve">CONTRATO DE </w:t>
            </w:r>
            <w:r w:rsidR="0013423F">
              <w:rPr>
                <w:rFonts w:ascii="Arial Narrow" w:hAnsi="Arial Narrow" w:cs="Calibri"/>
                <w:sz w:val="21"/>
                <w:szCs w:val="21"/>
              </w:rPr>
              <w:t>COMPRAVENTA</w:t>
            </w:r>
            <w:r>
              <w:rPr>
                <w:rFonts w:ascii="Arial Narrow" w:hAnsi="Arial Narrow" w:cs="Calibri"/>
                <w:sz w:val="21"/>
                <w:szCs w:val="21"/>
              </w:rPr>
              <w:t xml:space="preserve"> </w:t>
            </w:r>
          </w:p>
        </w:tc>
      </w:tr>
      <w:tr w:rsidR="008C3ADF" w:rsidRPr="001A1B69" w:rsidTr="0022664E">
        <w:trPr>
          <w:trHeight w:val="683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DF" w:rsidRPr="001A1B69" w:rsidRDefault="008C3ADF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1A1B69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CODIGO O RUBRO PARA DISPONIBILIDAD PRESUPUESTAL</w:t>
            </w:r>
          </w:p>
        </w:tc>
        <w:tc>
          <w:tcPr>
            <w:tcW w:w="7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DF" w:rsidRPr="00E92004" w:rsidRDefault="00F95926" w:rsidP="00F95926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XXXX</w:t>
            </w:r>
            <w:r w:rsidR="00F5020E" w:rsidRPr="00E92004">
              <w:rPr>
                <w:rFonts w:ascii="Arial Narrow" w:hAnsi="Arial Narrow" w:cs="Calibri"/>
                <w:b/>
                <w:sz w:val="20"/>
                <w:szCs w:val="20"/>
              </w:rPr>
              <w:t xml:space="preserve"> – </w:t>
            </w:r>
            <w:r w:rsidR="00F5020E" w:rsidRPr="00E92004">
              <w:rPr>
                <w:rFonts w:ascii="Arial Narrow" w:hAnsi="Arial Narrow" w:cs="Calibri"/>
                <w:sz w:val="20"/>
                <w:szCs w:val="20"/>
              </w:rPr>
              <w:t xml:space="preserve">Denominado </w:t>
            </w:r>
            <w:r>
              <w:rPr>
                <w:rFonts w:ascii="Arial Narrow" w:hAnsi="Arial Narrow" w:cs="Calibri"/>
                <w:sz w:val="20"/>
                <w:szCs w:val="20"/>
              </w:rPr>
              <w:t>XXXXXXXXXXXXXXX</w:t>
            </w:r>
          </w:p>
        </w:tc>
      </w:tr>
      <w:tr w:rsidR="00E45471" w:rsidRPr="001A1B69" w:rsidTr="00563DEA">
        <w:trPr>
          <w:trHeight w:val="645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471" w:rsidRPr="001A1B69" w:rsidRDefault="00E45471" w:rsidP="00E45471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1A1B69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CRITERIOS DE SELECCIÓN</w:t>
            </w:r>
          </w:p>
          <w:p w:rsidR="00E45471" w:rsidRPr="001A1B69" w:rsidRDefault="00E45471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7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1" w:rsidRPr="00E92004" w:rsidRDefault="00F95926" w:rsidP="001342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41A96">
              <w:rPr>
                <w:rFonts w:ascii="Arial Narrow" w:hAnsi="Arial Narrow"/>
                <w:sz w:val="20"/>
                <w:szCs w:val="20"/>
              </w:rPr>
              <w:t xml:space="preserve">En la </w:t>
            </w:r>
            <w:r>
              <w:rPr>
                <w:rFonts w:ascii="Arial Narrow" w:hAnsi="Arial Narrow"/>
                <w:sz w:val="20"/>
                <w:szCs w:val="20"/>
              </w:rPr>
              <w:t>modalidad de</w:t>
            </w:r>
            <w:r w:rsidR="00EE7CCB">
              <w:rPr>
                <w:rFonts w:ascii="Arial Narrow" w:hAnsi="Arial Narrow"/>
                <w:sz w:val="20"/>
                <w:szCs w:val="20"/>
              </w:rPr>
              <w:t>l contrato de</w:t>
            </w:r>
            <w:r w:rsidR="00B96DD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3423F">
              <w:rPr>
                <w:rFonts w:ascii="Arial Narrow" w:hAnsi="Arial Narrow"/>
                <w:sz w:val="20"/>
                <w:szCs w:val="20"/>
              </w:rPr>
              <w:t>Compraventa</w:t>
            </w:r>
            <w:r w:rsidRPr="00841A96">
              <w:rPr>
                <w:rFonts w:ascii="Arial Narrow" w:hAnsi="Arial Narrow"/>
                <w:sz w:val="20"/>
                <w:szCs w:val="20"/>
              </w:rPr>
              <w:t xml:space="preserve">,  la E.S.E. Municipal Manuel Castro Tovar </w:t>
            </w:r>
            <w:r>
              <w:rPr>
                <w:rFonts w:ascii="Arial Narrow" w:hAnsi="Arial Narrow"/>
                <w:sz w:val="20"/>
                <w:szCs w:val="20"/>
              </w:rPr>
              <w:t xml:space="preserve">acorde a la Res. 153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del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04 de Septiembre de 2014</w:t>
            </w:r>
            <w:r w:rsidR="00B96DD5">
              <w:rPr>
                <w:rFonts w:ascii="Arial Narrow" w:hAnsi="Arial Narrow"/>
                <w:sz w:val="20"/>
                <w:szCs w:val="20"/>
              </w:rPr>
              <w:t xml:space="preserve"> adoptada en el </w:t>
            </w:r>
            <w:r>
              <w:rPr>
                <w:rFonts w:ascii="Arial Narrow" w:hAnsi="Arial Narrow"/>
                <w:sz w:val="20"/>
                <w:szCs w:val="20"/>
              </w:rPr>
              <w:t xml:space="preserve"> “Manual de Contratación” en aras de satisfacer la necesidad </w:t>
            </w:r>
            <w:r w:rsidR="00EE7CCB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 xml:space="preserve"> contratar</w:t>
            </w:r>
            <w:r w:rsidR="00EE7CCB">
              <w:rPr>
                <w:rFonts w:ascii="Arial Narrow" w:hAnsi="Arial Narrow"/>
                <w:sz w:val="20"/>
                <w:szCs w:val="20"/>
              </w:rPr>
              <w:t>,</w:t>
            </w:r>
            <w:r w:rsidR="00B96DD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atendiendo que </w:t>
            </w:r>
            <w:r w:rsidR="00EE7CCB">
              <w:rPr>
                <w:rFonts w:ascii="Arial Narrow" w:hAnsi="Arial Narrow"/>
                <w:sz w:val="20"/>
                <w:szCs w:val="20"/>
              </w:rPr>
              <w:t>la</w:t>
            </w:r>
            <w:r>
              <w:rPr>
                <w:rFonts w:ascii="Arial Narrow" w:hAnsi="Arial Narrow"/>
                <w:sz w:val="20"/>
                <w:szCs w:val="20"/>
              </w:rPr>
              <w:t xml:space="preserve"> cuan</w:t>
            </w:r>
            <w:r w:rsidR="00EE7CCB">
              <w:rPr>
                <w:rFonts w:ascii="Arial Narrow" w:hAnsi="Arial Narrow"/>
                <w:sz w:val="20"/>
                <w:szCs w:val="20"/>
              </w:rPr>
              <w:t xml:space="preserve">tía supera los 20 </w:t>
            </w:r>
            <w:proofErr w:type="spellStart"/>
            <w:r w:rsidR="009F37BD">
              <w:rPr>
                <w:rFonts w:ascii="Arial Narrow" w:hAnsi="Arial Narrow"/>
                <w:sz w:val="20"/>
                <w:szCs w:val="20"/>
              </w:rPr>
              <w:t>smmlv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F37BD">
              <w:rPr>
                <w:rFonts w:ascii="Arial Narrow" w:hAnsi="Arial Narrow"/>
                <w:sz w:val="20"/>
                <w:szCs w:val="20"/>
              </w:rPr>
              <w:t xml:space="preserve">y debido a que la </w:t>
            </w:r>
            <w:r>
              <w:rPr>
                <w:rFonts w:ascii="Arial Narrow" w:hAnsi="Arial Narrow"/>
                <w:sz w:val="20"/>
                <w:szCs w:val="20"/>
              </w:rPr>
              <w:t xml:space="preserve"> modalidad de contratación definida es Directa, lo que significa que se requiere solicitar como mínimo </w:t>
            </w:r>
            <w:r w:rsidR="009F37BD">
              <w:rPr>
                <w:rFonts w:ascii="Arial Narrow" w:hAnsi="Arial Narrow"/>
                <w:sz w:val="20"/>
                <w:szCs w:val="20"/>
              </w:rPr>
              <w:t>dos cotizacio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9F37BD">
              <w:rPr>
                <w:rFonts w:ascii="Arial Narrow" w:hAnsi="Arial Narrow"/>
                <w:sz w:val="20"/>
                <w:szCs w:val="20"/>
              </w:rPr>
              <w:t>es</w:t>
            </w:r>
            <w:r w:rsidR="00B96DD5">
              <w:rPr>
                <w:rFonts w:ascii="Arial Narrow" w:hAnsi="Arial Narrow"/>
                <w:sz w:val="20"/>
                <w:szCs w:val="20"/>
              </w:rPr>
              <w:t xml:space="preserve"> que cumpla con los requisitos exigidos por la</w:t>
            </w:r>
            <w:r>
              <w:rPr>
                <w:rFonts w:ascii="Arial Narrow" w:hAnsi="Arial Narrow"/>
                <w:sz w:val="20"/>
                <w:szCs w:val="20"/>
              </w:rPr>
              <w:t xml:space="preserve"> Empresa</w:t>
            </w:r>
            <w:r w:rsidR="00B96DD5">
              <w:rPr>
                <w:rFonts w:ascii="Arial Narrow" w:hAnsi="Arial Narrow"/>
                <w:sz w:val="20"/>
                <w:szCs w:val="20"/>
              </w:rPr>
              <w:t xml:space="preserve"> para e</w:t>
            </w:r>
            <w:r>
              <w:rPr>
                <w:rFonts w:ascii="Arial Narrow" w:hAnsi="Arial Narrow"/>
                <w:sz w:val="20"/>
                <w:szCs w:val="20"/>
              </w:rPr>
              <w:t>jecutar el objeto de lo que se pretende contratar.</w:t>
            </w:r>
          </w:p>
        </w:tc>
      </w:tr>
      <w:tr w:rsidR="008C3ADF" w:rsidRPr="001A1B69" w:rsidTr="00563DEA">
        <w:trPr>
          <w:trHeight w:val="645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ADF" w:rsidRPr="001A1B69" w:rsidRDefault="008C3ADF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1A1B69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CONCEPTO Y OBJETO DEL GASTO</w:t>
            </w:r>
          </w:p>
        </w:tc>
        <w:tc>
          <w:tcPr>
            <w:tcW w:w="7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18" w:rsidRPr="00E92004" w:rsidRDefault="0086055A" w:rsidP="00B96DD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 Narrow" w:hAnsi="Arial Narrow"/>
                <w:sz w:val="20"/>
                <w:szCs w:val="20"/>
              </w:rPr>
              <w:t>Suministrar o Suministro………………..</w:t>
            </w:r>
          </w:p>
        </w:tc>
      </w:tr>
      <w:tr w:rsidR="008C3ADF" w:rsidRPr="001A1B69" w:rsidTr="00892D22">
        <w:trPr>
          <w:trHeight w:val="227"/>
          <w:jc w:val="center"/>
        </w:trPr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C3ADF" w:rsidRPr="00E92004" w:rsidRDefault="008C3ADF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E92004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DEFINICION NECESIDAD</w:t>
            </w:r>
          </w:p>
        </w:tc>
      </w:tr>
      <w:tr w:rsidR="008C3ADF" w:rsidRPr="001A1B69" w:rsidTr="0022664E">
        <w:trPr>
          <w:trHeight w:val="227"/>
          <w:jc w:val="center"/>
        </w:trPr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DF" w:rsidRPr="00E92004" w:rsidRDefault="00F95926" w:rsidP="0022664E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NECESIDAD:</w:t>
            </w:r>
          </w:p>
        </w:tc>
      </w:tr>
      <w:tr w:rsidR="008C3ADF" w:rsidRPr="001A1B69" w:rsidTr="0022664E">
        <w:trPr>
          <w:trHeight w:val="883"/>
          <w:jc w:val="center"/>
        </w:trPr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07" w:rsidRPr="00E92004" w:rsidRDefault="0013423F" w:rsidP="009F37B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D69">
              <w:rPr>
                <w:rFonts w:ascii="Arial Narrow" w:hAnsi="Arial Narrow"/>
                <w:sz w:val="20"/>
                <w:szCs w:val="20"/>
              </w:rPr>
              <w:t xml:space="preserve">Uno de los objetivos principales de la buena administración de una E.S.E. es lograr la continuidad de los servicios para salvaguardar la salud y la vida de los usuarios. El control de inventarios se vuelve en aras de esto, una actividad neurálgica. Manejar un stock permanente  sobre todo los </w:t>
            </w:r>
            <w:r w:rsidRPr="00E22D69">
              <w:rPr>
                <w:rFonts w:ascii="Arial Narrow" w:hAnsi="Arial Narrow"/>
                <w:b/>
                <w:sz w:val="20"/>
                <w:szCs w:val="20"/>
              </w:rPr>
              <w:t xml:space="preserve"> MATERIALES MEDICO QUIRURGICOS</w:t>
            </w:r>
            <w:r w:rsidRPr="00E22D69">
              <w:rPr>
                <w:rFonts w:ascii="Arial Narrow" w:hAnsi="Arial Narrow"/>
                <w:sz w:val="20"/>
                <w:szCs w:val="20"/>
              </w:rPr>
              <w:t xml:space="preserve">, permitirá atender adecuada, efectiva y continuamente a nuestros pacientes, usuarios y en general a toda la población que lo requiera, de tal manera que los procesos se optimicen y se logren niveles de satisfacción elevados por cumplir el cometido de brindar los servicios y atender a los usuarios de manera oportuna  cuando el adscrito lo requiera. Debido a que los inventarios de los Materiales Medico </w:t>
            </w:r>
            <w:proofErr w:type="spellStart"/>
            <w:r w:rsidRPr="00E22D69">
              <w:rPr>
                <w:rFonts w:ascii="Arial Narrow" w:hAnsi="Arial Narrow"/>
                <w:sz w:val="20"/>
                <w:szCs w:val="20"/>
              </w:rPr>
              <w:t>Quirurgicos</w:t>
            </w:r>
            <w:proofErr w:type="spellEnd"/>
            <w:r w:rsidRPr="00E22D69">
              <w:rPr>
                <w:rFonts w:ascii="Arial Narrow" w:hAnsi="Arial Narrow"/>
                <w:sz w:val="20"/>
                <w:szCs w:val="20"/>
              </w:rPr>
              <w:t xml:space="preserve"> que se referenciaran en este mismo escrito en el </w:t>
            </w:r>
            <w:r w:rsidRPr="00E22D69">
              <w:rPr>
                <w:rFonts w:ascii="Arial Narrow" w:hAnsi="Arial Narrow"/>
                <w:b/>
                <w:sz w:val="20"/>
                <w:szCs w:val="20"/>
              </w:rPr>
              <w:t>Anexo No.1</w:t>
            </w:r>
            <w:r w:rsidRPr="00E22D69">
              <w:rPr>
                <w:rFonts w:ascii="Arial Narrow" w:hAnsi="Arial Narrow"/>
                <w:sz w:val="20"/>
                <w:szCs w:val="20"/>
              </w:rPr>
              <w:t xml:space="preserve">, ya se encuentran en los niveles mínimos por tal razón se requiere realizar esta compra, para prever la  interrupción de la atención a causa de la carencia de los citados  y por el potencial aumento de  las solicitudes de atención de los usuarios en razón a la ampliación de la cobertura de la E.S.E. Manuel Castro Tovar, </w:t>
            </w:r>
            <w:r w:rsidRPr="00E22D69">
              <w:rPr>
                <w:rFonts w:ascii="Arial Narrow" w:hAnsi="Arial Narrow" w:cs="Calibri"/>
                <w:sz w:val="20"/>
                <w:szCs w:val="20"/>
              </w:rPr>
              <w:t xml:space="preserve">se hace necesaria la realización de un contrato de </w:t>
            </w:r>
            <w:r w:rsidRPr="00E22D69">
              <w:rPr>
                <w:rFonts w:ascii="Arial Narrow" w:hAnsi="Arial Narrow" w:cs="Arial"/>
                <w:sz w:val="20"/>
                <w:szCs w:val="20"/>
              </w:rPr>
              <w:t xml:space="preserve">compraventa de Material </w:t>
            </w:r>
            <w:proofErr w:type="spellStart"/>
            <w:r w:rsidRPr="00E22D69">
              <w:rPr>
                <w:rFonts w:ascii="Arial Narrow" w:hAnsi="Arial Narrow" w:cs="Arial"/>
                <w:sz w:val="20"/>
                <w:szCs w:val="20"/>
              </w:rPr>
              <w:t>Medico</w:t>
            </w:r>
            <w:proofErr w:type="spellEnd"/>
            <w:r w:rsidRPr="00E22D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E22D69">
              <w:rPr>
                <w:rFonts w:ascii="Arial Narrow" w:hAnsi="Arial Narrow" w:cs="Arial"/>
                <w:sz w:val="20"/>
                <w:szCs w:val="20"/>
              </w:rPr>
              <w:t>Quirurgico</w:t>
            </w:r>
            <w:proofErr w:type="spellEnd"/>
            <w:r w:rsidRPr="00E22D69">
              <w:rPr>
                <w:rFonts w:ascii="Arial Narrow" w:hAnsi="Arial Narrow" w:cs="Arial"/>
                <w:sz w:val="20"/>
                <w:szCs w:val="20"/>
              </w:rPr>
              <w:t xml:space="preserve">   para surtir las diferentes áreas y consultorios de estos materiales de la empresa  en aras de satisfacer </w:t>
            </w:r>
            <w:r w:rsidRPr="00E22D69">
              <w:rPr>
                <w:rFonts w:ascii="Arial Narrow" w:hAnsi="Arial Narrow" w:cs="Calibri"/>
                <w:sz w:val="20"/>
                <w:szCs w:val="20"/>
              </w:rPr>
              <w:t xml:space="preserve"> los requerimientos del servicio a los usuarios y beneficiarios de la empresa </w:t>
            </w:r>
            <w:r w:rsidRPr="00E22D69">
              <w:rPr>
                <w:rFonts w:ascii="Arial Narrow" w:hAnsi="Arial Narrow"/>
                <w:sz w:val="20"/>
                <w:szCs w:val="20"/>
              </w:rPr>
              <w:t>bajo los principios de “</w:t>
            </w:r>
            <w:r w:rsidRPr="00E22D69">
              <w:rPr>
                <w:rFonts w:ascii="Arial Narrow" w:hAnsi="Arial Narrow"/>
                <w:b/>
                <w:sz w:val="20"/>
                <w:szCs w:val="20"/>
              </w:rPr>
              <w:t>CALIDEZ Y CALIDAD PARA TODOS”.</w:t>
            </w:r>
            <w:r w:rsidRPr="00E22D69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E22D69">
              <w:rPr>
                <w:rFonts w:ascii="Arial Narrow" w:hAnsi="Arial Narrow"/>
                <w:b/>
                <w:sz w:val="20"/>
                <w:szCs w:val="20"/>
              </w:rPr>
              <w:t>Ver Anexo 1. (Listado de los medicamentos  requeridos).</w:t>
            </w:r>
          </w:p>
        </w:tc>
      </w:tr>
      <w:tr w:rsidR="006422C9" w:rsidRPr="001A1B69" w:rsidTr="0022664E">
        <w:trPr>
          <w:trHeight w:val="227"/>
          <w:jc w:val="center"/>
        </w:trPr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C9" w:rsidRPr="00E92004" w:rsidRDefault="006422C9" w:rsidP="006D7FDD">
            <w:pPr>
              <w:pStyle w:val="Sinespaciad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92004">
              <w:rPr>
                <w:rFonts w:ascii="Arial Narrow" w:hAnsi="Arial Narrow"/>
                <w:b/>
                <w:sz w:val="20"/>
                <w:szCs w:val="20"/>
              </w:rPr>
              <w:t>DEFINICION DE LA FORMA DE SOLVENTAR LA NECESIDAD</w:t>
            </w:r>
          </w:p>
        </w:tc>
      </w:tr>
      <w:tr w:rsidR="006422C9" w:rsidRPr="001A1B69" w:rsidTr="008F7A74">
        <w:trPr>
          <w:trHeight w:val="308"/>
          <w:jc w:val="center"/>
        </w:trPr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C9" w:rsidRPr="00E92004" w:rsidRDefault="0013423F" w:rsidP="008E7F74">
            <w:pPr>
              <w:pStyle w:val="Sinespaciad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D69">
              <w:rPr>
                <w:rFonts w:ascii="Arial Narrow" w:hAnsi="Arial Narrow"/>
                <w:sz w:val="20"/>
                <w:szCs w:val="20"/>
              </w:rPr>
              <w:t xml:space="preserve">Identificada la necesidad, es importante para la empresa, en su condición de entidad prestadora de servicios de salud, contratar con una persona natural o jurídica con la idoneidad, experiencia, calidades y competencias para suscribir con la E.SE. un contrato de  </w:t>
            </w:r>
            <w:r w:rsidRPr="00E22D6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22D69">
              <w:rPr>
                <w:rFonts w:ascii="Arial Narrow" w:hAnsi="Arial Narrow" w:cs="Arial"/>
                <w:b/>
                <w:sz w:val="20"/>
                <w:szCs w:val="20"/>
              </w:rPr>
              <w:t xml:space="preserve"> COMPRAVENTA DE MATERIAL MEDICO QUIRURGICO </w:t>
            </w:r>
            <w:r w:rsidRPr="00E22D69">
              <w:rPr>
                <w:rFonts w:ascii="Arial Narrow" w:hAnsi="Arial Narrow"/>
                <w:sz w:val="20"/>
                <w:szCs w:val="20"/>
              </w:rPr>
              <w:t xml:space="preserve">PARA LA E.S.E MUNICIPAL MANUEL CASTRO TOVAR </w:t>
            </w:r>
            <w:r w:rsidRPr="00E22D69">
              <w:rPr>
                <w:rFonts w:ascii="Arial Narrow" w:hAnsi="Arial Narrow" w:cs="Calibri"/>
                <w:sz w:val="20"/>
                <w:szCs w:val="20"/>
              </w:rPr>
              <w:t xml:space="preserve">a fin de satisfacer los requerimientos del servicio de atención acorde a los servicios ofrecidos por la empresa a los usuarios y beneficiarios </w:t>
            </w:r>
            <w:r w:rsidRPr="00E22D69">
              <w:rPr>
                <w:rFonts w:ascii="Arial Narrow" w:hAnsi="Arial Narrow"/>
                <w:sz w:val="20"/>
                <w:szCs w:val="20"/>
              </w:rPr>
              <w:t>mencionados en el acápite inmediatamente anterior, de toda suerte que permita fortalecer los servicios en salud prestados, bajo los principios estatuidos por la misma y con ello poder llevar a cabo todas  las actividades programadas por la empresa enmarcadas dentro del plan de desarrollo y fortalecimiento institucional.</w:t>
            </w:r>
          </w:p>
        </w:tc>
      </w:tr>
      <w:tr w:rsidR="008C3ADF" w:rsidRPr="001A1B69" w:rsidTr="008D57D1">
        <w:trPr>
          <w:trHeight w:val="430"/>
          <w:jc w:val="center"/>
        </w:trPr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DF" w:rsidRPr="00E92004" w:rsidRDefault="008C3ADF" w:rsidP="0022664E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92004">
              <w:rPr>
                <w:rFonts w:ascii="Arial Narrow" w:hAnsi="Arial Narrow" w:cs="Calibri"/>
                <w:b/>
                <w:sz w:val="20"/>
                <w:szCs w:val="20"/>
              </w:rPr>
              <w:t>CONCORDANCIA CON EL PLAN DE DESARROLLO INSTITUCIONAL</w:t>
            </w:r>
          </w:p>
          <w:p w:rsidR="00037907" w:rsidRPr="00E92004" w:rsidRDefault="00F5020E" w:rsidP="00F5020E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92004">
              <w:rPr>
                <w:rFonts w:ascii="Arial Narrow" w:hAnsi="Arial Narrow" w:cs="Calibri"/>
                <w:sz w:val="20"/>
                <w:szCs w:val="20"/>
              </w:rPr>
              <w:t>Formulación Plan de Desarrollo de la Empresa, en concordancia con los planes nacional, departamental y municipal.</w:t>
            </w:r>
          </w:p>
        </w:tc>
      </w:tr>
      <w:tr w:rsidR="008C3ADF" w:rsidRPr="001A1B69" w:rsidTr="00892D22">
        <w:trPr>
          <w:trHeight w:val="216"/>
          <w:jc w:val="center"/>
        </w:trPr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C3ADF" w:rsidRPr="00E92004" w:rsidRDefault="008C3ADF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E92004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CONDICIONES DEL CONTRATO</w:t>
            </w:r>
          </w:p>
        </w:tc>
      </w:tr>
      <w:tr w:rsidR="00F5020E" w:rsidRPr="001A1B69" w:rsidTr="00407BA8">
        <w:trPr>
          <w:trHeight w:val="308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E" w:rsidRPr="00E92004" w:rsidRDefault="00F5020E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E92004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 xml:space="preserve">PERFIL REQUERIDO </w:t>
            </w:r>
          </w:p>
        </w:tc>
        <w:tc>
          <w:tcPr>
            <w:tcW w:w="7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0E" w:rsidRPr="00E92004" w:rsidRDefault="0013423F" w:rsidP="00E42AF5">
            <w:pPr>
              <w:pStyle w:val="Sinespaciado"/>
              <w:jc w:val="both"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E22D69">
              <w:rPr>
                <w:rFonts w:ascii="Arial Narrow" w:hAnsi="Arial Narrow" w:cs="Arial"/>
                <w:sz w:val="20"/>
                <w:szCs w:val="20"/>
              </w:rPr>
              <w:t xml:space="preserve">Persona natural o jurídica legalmente constituido ante Cámara de Comercio, que tenga dentro de su objeto o actividades el comercio al por menor y al por mayor de productos farmacéuticos y medicinales, de otros tipos de maquinaria y equipo N.C.P y que su trayectoria sea reconocida </w:t>
            </w:r>
            <w:r w:rsidRPr="00E22D69">
              <w:rPr>
                <w:rFonts w:ascii="Arial Narrow" w:hAnsi="Arial Narrow" w:cs="Arial"/>
                <w:sz w:val="20"/>
                <w:szCs w:val="20"/>
              </w:rPr>
              <w:lastRenderedPageBreak/>
              <w:t>en capacidad y responsabilidad para que pueda cumplir con el objeto contractual con oportunidad, eficiencia, eficacia y efectividad.</w:t>
            </w:r>
            <w:r w:rsidR="00E42AF5" w:rsidRPr="004D3088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42AF5" w:rsidRPr="004D3088"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</w:p>
        </w:tc>
      </w:tr>
      <w:tr w:rsidR="00F5020E" w:rsidRPr="001A1B69" w:rsidTr="00B03190">
        <w:trPr>
          <w:trHeight w:val="734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0E" w:rsidRPr="00E92004" w:rsidRDefault="00747B56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lastRenderedPageBreak/>
              <w:t>OBLIGACIONES DEL CONTRATISTA</w:t>
            </w:r>
          </w:p>
          <w:p w:rsidR="00F5020E" w:rsidRPr="00E92004" w:rsidRDefault="00F5020E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7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0E" w:rsidRPr="00E92004" w:rsidRDefault="0013423F" w:rsidP="0013423F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22D69">
              <w:rPr>
                <w:rFonts w:ascii="Arial Narrow" w:hAnsi="Arial Narrow"/>
                <w:sz w:val="20"/>
                <w:szCs w:val="20"/>
              </w:rPr>
              <w:t xml:space="preserve">El contratista se compromete a efectuar la entrega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xxxxxx</w:t>
            </w:r>
            <w:proofErr w:type="spellEnd"/>
            <w:r w:rsidRPr="00E22D69">
              <w:rPr>
                <w:rFonts w:ascii="Arial Narrow" w:hAnsi="Arial Narrow"/>
                <w:sz w:val="20"/>
                <w:szCs w:val="20"/>
              </w:rPr>
              <w:t>, en las instalaciones de la ESE MUNICIPAL MANUEL CASTRO TOVAR Sede CALAMO, de la ciudad de Pitalito, departamento del Huila. El Contratista garantiza que los Materiales son de los Laboratorios y marcas descritos en la propuesta, además que cumplen con los requisitos legales para su distribución, y tendrán que allegar los respectivos registros de INVIMA de los medicamentos suministrados y garantía en devolución por: vencimiento, imperfectos, daños e incumplimiento de requisitos mínimos.</w:t>
            </w:r>
          </w:p>
        </w:tc>
      </w:tr>
      <w:tr w:rsidR="00747B56" w:rsidRPr="001A1B69" w:rsidTr="00B03190">
        <w:trPr>
          <w:trHeight w:val="829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95" w:rsidRDefault="00E93A95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</w:p>
          <w:p w:rsidR="00747B56" w:rsidRDefault="00747B56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REQUISITOS DEL CONTRATISTA</w:t>
            </w:r>
          </w:p>
        </w:tc>
        <w:tc>
          <w:tcPr>
            <w:tcW w:w="7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56" w:rsidRDefault="00D83B05" w:rsidP="00830908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El proponente para ejecutar el contrato de </w:t>
            </w:r>
            <w:r w:rsidR="0013423F">
              <w:rPr>
                <w:rFonts w:ascii="Arial Narrow" w:hAnsi="Arial Narrow" w:cs="Arial"/>
                <w:sz w:val="20"/>
                <w:szCs w:val="20"/>
              </w:rPr>
              <w:t>Compraventa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debe cumplir con los siguientes requisitos:</w:t>
            </w:r>
          </w:p>
          <w:p w:rsidR="00D83B05" w:rsidRDefault="00D83B05" w:rsidP="00D83B0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Certificado Disponibilidad Presupuestal</w:t>
            </w:r>
          </w:p>
          <w:p w:rsidR="00D83B05" w:rsidRDefault="00D83B05" w:rsidP="00D83B0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Propuesta o Cotización</w:t>
            </w:r>
          </w:p>
          <w:p w:rsidR="00D83B05" w:rsidRDefault="00D83B05" w:rsidP="00D83B0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Hoja de Vida en formato único y foto – Persona Jurídica y/o Persona natural</w:t>
            </w:r>
          </w:p>
          <w:p w:rsidR="00D83B05" w:rsidRDefault="00D83B05" w:rsidP="00D83B0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Fotocopia de Cédula de Ciudadanía</w:t>
            </w:r>
          </w:p>
          <w:p w:rsidR="00D83B05" w:rsidRDefault="00D83B05" w:rsidP="00D83B0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Cámara de Comercio no superior a 30 días calendario</w:t>
            </w:r>
          </w:p>
          <w:p w:rsidR="00D83B05" w:rsidRDefault="00D83B05" w:rsidP="00D83B0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Libreta Militar</w:t>
            </w:r>
            <w:r w:rsidR="00E93A95">
              <w:rPr>
                <w:rFonts w:ascii="Arial Narrow" w:hAnsi="Arial Narrow" w:cs="Arial"/>
                <w:sz w:val="20"/>
                <w:szCs w:val="20"/>
              </w:rPr>
              <w:t xml:space="preserve"> (Si aplica)</w:t>
            </w:r>
          </w:p>
          <w:p w:rsidR="00673A63" w:rsidRDefault="00673A63" w:rsidP="00D83B0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Certificado de Rentas anual</w:t>
            </w:r>
          </w:p>
          <w:p w:rsidR="00E93A95" w:rsidRDefault="00E93A95" w:rsidP="00D83B0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Declaración de bienes y rentas formato único</w:t>
            </w:r>
          </w:p>
          <w:p w:rsidR="00E93A95" w:rsidRDefault="00E93A95" w:rsidP="00D83B0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Rut</w:t>
            </w:r>
          </w:p>
          <w:p w:rsidR="008F1FF7" w:rsidRDefault="008F1FF7" w:rsidP="00D83B0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Certificado INVIMA y/o Autorización Secretaría de Salud Departamental</w:t>
            </w:r>
          </w:p>
          <w:p w:rsidR="00E93A95" w:rsidRDefault="00E93A95" w:rsidP="00D83B0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Certificado de antecedentes Judiciales</w:t>
            </w:r>
          </w:p>
          <w:p w:rsidR="00E93A95" w:rsidRDefault="00E93A95" w:rsidP="00D83B0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Certificado de antecedentes Fiscales</w:t>
            </w:r>
          </w:p>
          <w:p w:rsidR="00D83B05" w:rsidRPr="00E92004" w:rsidRDefault="00E93A95" w:rsidP="00E93A9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Certificado de antecedentes Disciplinarios</w:t>
            </w:r>
          </w:p>
        </w:tc>
      </w:tr>
      <w:tr w:rsidR="00F5020E" w:rsidRPr="001A1B69" w:rsidTr="00AC714C">
        <w:trPr>
          <w:trHeight w:val="142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E" w:rsidRPr="00E92004" w:rsidRDefault="00F5020E" w:rsidP="00AC714C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E92004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LUGAR DE EJECUCION</w:t>
            </w:r>
          </w:p>
          <w:p w:rsidR="00F5020E" w:rsidRPr="00E92004" w:rsidRDefault="00F5020E" w:rsidP="00AC714C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7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E" w:rsidRPr="00E92004" w:rsidRDefault="00AC714C" w:rsidP="00AC714C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92004">
              <w:rPr>
                <w:rFonts w:ascii="Arial Narrow" w:hAnsi="Arial Narrow" w:cs="Calibri"/>
                <w:b/>
                <w:sz w:val="20"/>
                <w:szCs w:val="20"/>
              </w:rPr>
              <w:t>E.S.E Municipal Manuel Castro Tovar - Municipio de Pitalito.</w:t>
            </w:r>
          </w:p>
        </w:tc>
      </w:tr>
      <w:tr w:rsidR="00F5020E" w:rsidRPr="001A1B69" w:rsidTr="00757484">
        <w:trPr>
          <w:trHeight w:val="790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E" w:rsidRPr="00E92004" w:rsidRDefault="00F5020E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E92004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FUNDAMENTACION JURIDICA QUE SOPORTA LA MODALIDAD DE CONTRATACION</w:t>
            </w:r>
          </w:p>
        </w:tc>
        <w:tc>
          <w:tcPr>
            <w:tcW w:w="7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0E" w:rsidRPr="00E92004" w:rsidRDefault="00AC714C" w:rsidP="002266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92004">
              <w:rPr>
                <w:rFonts w:ascii="Arial Narrow" w:hAnsi="Arial Narrow" w:cs="Calibri"/>
                <w:sz w:val="20"/>
                <w:szCs w:val="20"/>
              </w:rPr>
              <w:t xml:space="preserve">La modalidad de selección, contratación directa, se fundamenta en lo preceptuado en el numeral 6 del artículo 195 de la Ley 100 de 1993, </w:t>
            </w:r>
            <w:r w:rsidRPr="00E92004">
              <w:rPr>
                <w:rFonts w:ascii="Arial Narrow" w:eastAsia="Calibri" w:hAnsi="Arial Narrow" w:cstheme="minorHAnsi"/>
                <w:sz w:val="20"/>
                <w:szCs w:val="20"/>
              </w:rPr>
              <w:t>el Acuerdo 04 del 19 de Junio de 2014. Estatuto de contratación de bienes y servicio.</w:t>
            </w:r>
          </w:p>
        </w:tc>
      </w:tr>
      <w:tr w:rsidR="00F5020E" w:rsidRPr="001A1B69" w:rsidTr="00757484">
        <w:trPr>
          <w:trHeight w:val="142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E" w:rsidRPr="00E92004" w:rsidRDefault="00F5020E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E92004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 xml:space="preserve">PLAZO Y/O DURACION </w:t>
            </w:r>
          </w:p>
        </w:tc>
        <w:tc>
          <w:tcPr>
            <w:tcW w:w="7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0E" w:rsidRPr="00E92004" w:rsidRDefault="00AC714C" w:rsidP="00747B5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92004">
              <w:rPr>
                <w:rFonts w:ascii="Arial Narrow" w:hAnsi="Arial Narrow" w:cs="Calibri"/>
                <w:b/>
                <w:sz w:val="20"/>
                <w:szCs w:val="20"/>
              </w:rPr>
              <w:t xml:space="preserve">A partir  de Acta de Inicio y hasta el </w:t>
            </w:r>
            <w:r w:rsidR="00747B56">
              <w:rPr>
                <w:rFonts w:ascii="Arial Narrow" w:hAnsi="Arial Narrow" w:cs="Calibri"/>
                <w:b/>
                <w:sz w:val="20"/>
                <w:szCs w:val="20"/>
              </w:rPr>
              <w:t>XXXXXXX</w:t>
            </w:r>
            <w:r w:rsidRPr="00E92004">
              <w:rPr>
                <w:rFonts w:ascii="Arial Narrow" w:hAnsi="Arial Narrow" w:cs="Calibri"/>
                <w:b/>
                <w:sz w:val="20"/>
                <w:szCs w:val="20"/>
              </w:rPr>
              <w:t>.</w:t>
            </w:r>
          </w:p>
        </w:tc>
      </w:tr>
      <w:tr w:rsidR="00F5020E" w:rsidRPr="001A1B69" w:rsidTr="00994649">
        <w:trPr>
          <w:trHeight w:val="142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E" w:rsidRPr="00E92004" w:rsidRDefault="00F5020E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E92004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VALOR</w:t>
            </w:r>
          </w:p>
        </w:tc>
        <w:tc>
          <w:tcPr>
            <w:tcW w:w="7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08" w:rsidRPr="00E92004" w:rsidRDefault="00994649" w:rsidP="00747B56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92004">
              <w:rPr>
                <w:rFonts w:ascii="Arial Narrow" w:hAnsi="Arial Narrow" w:cs="Calibri"/>
                <w:sz w:val="20"/>
                <w:szCs w:val="20"/>
              </w:rPr>
              <w:t xml:space="preserve">La suma de </w:t>
            </w:r>
            <w:r w:rsidR="00747B56">
              <w:rPr>
                <w:rFonts w:ascii="Arial Narrow" w:hAnsi="Arial Narrow" w:cs="Calibri"/>
                <w:b/>
                <w:sz w:val="20"/>
                <w:szCs w:val="20"/>
              </w:rPr>
              <w:t>XXXXXXXX</w:t>
            </w:r>
            <w:r w:rsidRPr="00E92004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</w:p>
        </w:tc>
      </w:tr>
      <w:tr w:rsidR="00F5020E" w:rsidRPr="001A1B69" w:rsidTr="00757484">
        <w:trPr>
          <w:trHeight w:val="142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E" w:rsidRPr="00E92004" w:rsidRDefault="00F5020E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E92004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FORMA DE PAGO</w:t>
            </w:r>
          </w:p>
        </w:tc>
        <w:tc>
          <w:tcPr>
            <w:tcW w:w="7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0E" w:rsidRPr="00E92004" w:rsidRDefault="00747B56" w:rsidP="0099464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XXXXXXXXXXXXXXX</w:t>
            </w:r>
          </w:p>
        </w:tc>
      </w:tr>
      <w:tr w:rsidR="00F5020E" w:rsidRPr="001A1B69" w:rsidTr="00994649">
        <w:trPr>
          <w:trHeight w:val="897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E" w:rsidRPr="00E92004" w:rsidRDefault="00F5020E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E92004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SUPERVISION Y CONTROL DE EJECUCION DEL CONTRATO</w:t>
            </w:r>
          </w:p>
        </w:tc>
        <w:tc>
          <w:tcPr>
            <w:tcW w:w="71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E" w:rsidRPr="00E92004" w:rsidRDefault="00994649" w:rsidP="00C229E0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E92004">
              <w:rPr>
                <w:rFonts w:ascii="Arial Narrow" w:hAnsi="Arial Narrow"/>
                <w:sz w:val="20"/>
                <w:szCs w:val="20"/>
              </w:rPr>
              <w:t xml:space="preserve">La supervisión será ejercida a través de la </w:t>
            </w:r>
            <w:r w:rsidRPr="00E92004">
              <w:rPr>
                <w:rFonts w:ascii="Arial Narrow" w:hAnsi="Arial Narrow"/>
                <w:b/>
                <w:i/>
                <w:sz w:val="20"/>
                <w:szCs w:val="20"/>
              </w:rPr>
              <w:t>SUBDIREC</w:t>
            </w:r>
            <w:r w:rsidR="00C229E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TORA </w:t>
            </w:r>
            <w:r w:rsidRPr="00E92004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ADMINISTRATIVA </w:t>
            </w:r>
            <w:r w:rsidRPr="00E92004">
              <w:rPr>
                <w:rFonts w:ascii="Arial Narrow" w:hAnsi="Arial Narrow"/>
                <w:sz w:val="20"/>
                <w:szCs w:val="20"/>
              </w:rPr>
              <w:t>o por la persona que sea designada o contratada para ello.</w:t>
            </w:r>
          </w:p>
        </w:tc>
      </w:tr>
      <w:tr w:rsidR="00F5020E" w:rsidRPr="001A1B69" w:rsidTr="00B15E0E">
        <w:trPr>
          <w:trHeight w:val="308"/>
          <w:jc w:val="center"/>
        </w:trPr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0E" w:rsidRPr="00E92004" w:rsidRDefault="00F5020E" w:rsidP="00B15E0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E92004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TABLA DE ESTIMACIÓN DE RIESGOS PREVISIBLES CONPES 3714 DE 2011</w:t>
            </w:r>
          </w:p>
        </w:tc>
      </w:tr>
      <w:tr w:rsidR="00F5020E" w:rsidRPr="001A1B69" w:rsidTr="00625266">
        <w:trPr>
          <w:trHeight w:val="1385"/>
          <w:jc w:val="center"/>
        </w:trPr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0E" w:rsidRPr="001A1B69" w:rsidRDefault="00962816" w:rsidP="0022664E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9FD6886" wp14:editId="299F9F98">
                  <wp:extent cx="6086475" cy="22383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529" t="4230" r="37807" b="24774"/>
                          <a:stretch/>
                        </pic:blipFill>
                        <pic:spPr bwMode="auto">
                          <a:xfrm>
                            <a:off x="0" y="0"/>
                            <a:ext cx="6093830" cy="2241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20E" w:rsidRPr="001A1B69" w:rsidTr="000579F0">
        <w:trPr>
          <w:trHeight w:val="282"/>
          <w:jc w:val="center"/>
        </w:trPr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5020E" w:rsidRPr="00E92004" w:rsidRDefault="00F5020E" w:rsidP="00FB0C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i/>
                <w:sz w:val="20"/>
                <w:szCs w:val="20"/>
                <w:u w:val="single"/>
              </w:rPr>
            </w:pPr>
            <w:r w:rsidRPr="00E92004">
              <w:rPr>
                <w:rFonts w:ascii="Arial Narrow" w:hAnsi="Arial Narrow" w:cs="Calibri"/>
                <w:b/>
                <w:i/>
                <w:sz w:val="20"/>
                <w:szCs w:val="20"/>
                <w:u w:val="single"/>
              </w:rPr>
              <w:t>ESTIMACION , TIPIFICACION Y ASIGNACIÓN DE RIESGOS PREVISIBLES Y EXIGENCIA DE GARANTIAS</w:t>
            </w:r>
          </w:p>
        </w:tc>
      </w:tr>
      <w:tr w:rsidR="00F5020E" w:rsidRPr="001A1B69" w:rsidTr="00595DC9">
        <w:trPr>
          <w:trHeight w:val="142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E" w:rsidRPr="00E92004" w:rsidRDefault="00F5020E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E92004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AMPAROS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E" w:rsidRPr="00E92004" w:rsidRDefault="00F5020E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E92004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TIPO DE GARANTÍA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0E" w:rsidRPr="00E92004" w:rsidRDefault="00F5020E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E92004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 xml:space="preserve">VALOR ASEGURADO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E" w:rsidRPr="00E92004" w:rsidRDefault="00F5020E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E92004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VIGENCIA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E" w:rsidRPr="00E92004" w:rsidRDefault="00F5020E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E92004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SI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E" w:rsidRPr="00E92004" w:rsidRDefault="00F5020E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</w:pPr>
            <w:r w:rsidRPr="00E92004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NO</w:t>
            </w:r>
          </w:p>
        </w:tc>
      </w:tr>
      <w:tr w:rsidR="00F5020E" w:rsidRPr="001A1B69" w:rsidTr="00892D22">
        <w:trPr>
          <w:trHeight w:val="142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E" w:rsidRPr="00E92004" w:rsidRDefault="00F5020E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  <w:lang w:val="es-ES_tradnl"/>
              </w:rPr>
            </w:pPr>
            <w:r w:rsidRPr="00E92004">
              <w:rPr>
                <w:rFonts w:ascii="Arial Narrow" w:hAnsi="Arial Narrow" w:cs="Calibri"/>
                <w:b/>
                <w:sz w:val="20"/>
                <w:szCs w:val="20"/>
                <w:u w:val="single"/>
                <w:lang w:val="es-ES_tradnl"/>
              </w:rPr>
              <w:t>DE CUMPLIMIENTO DEL CONTRATO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E" w:rsidRPr="00E92004" w:rsidRDefault="00F5020E" w:rsidP="0022664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92004">
              <w:rPr>
                <w:rFonts w:ascii="Arial Narrow" w:hAnsi="Arial Narrow" w:cs="Calibri"/>
                <w:sz w:val="20"/>
                <w:szCs w:val="20"/>
              </w:rPr>
              <w:t>POLIZA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E" w:rsidRPr="00E92004" w:rsidRDefault="00F5020E" w:rsidP="0022664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92004">
              <w:rPr>
                <w:rFonts w:ascii="Arial Narrow" w:hAnsi="Arial Narrow" w:cs="Arial"/>
                <w:sz w:val="20"/>
                <w:szCs w:val="20"/>
              </w:rPr>
              <w:t>10% del valor total del contrato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0E" w:rsidRPr="00E92004" w:rsidRDefault="00F5020E" w:rsidP="0022664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92004">
              <w:rPr>
                <w:rFonts w:ascii="Arial Narrow" w:hAnsi="Arial Narrow" w:cs="Arial"/>
                <w:color w:val="000000"/>
                <w:sz w:val="20"/>
                <w:szCs w:val="20"/>
              </w:rPr>
              <w:t>Término de duración del contrato y 04 meses más.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0E" w:rsidRPr="00E92004" w:rsidRDefault="00E93A95" w:rsidP="0022664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0E" w:rsidRPr="00C229E0" w:rsidRDefault="00F5020E" w:rsidP="0022664E">
            <w:pPr>
              <w:jc w:val="center"/>
              <w:rPr>
                <w:rFonts w:ascii="Arial Narrow" w:hAnsi="Arial Narrow" w:cs="Calibri"/>
                <w:sz w:val="20"/>
                <w:szCs w:val="20"/>
                <w:u w:val="single"/>
              </w:rPr>
            </w:pPr>
          </w:p>
        </w:tc>
      </w:tr>
      <w:tr w:rsidR="00E93A95" w:rsidRPr="001A1B69" w:rsidTr="00892D22">
        <w:trPr>
          <w:trHeight w:val="142"/>
          <w:jc w:val="center"/>
        </w:trPr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95" w:rsidRPr="00E92004" w:rsidRDefault="00E93A95" w:rsidP="002266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u w:val="single"/>
                <w:lang w:val="es-ES_tradnl"/>
              </w:rPr>
              <w:t>DE PAGO DE SALARIOS, PRESTACIONES SOCIALES E INDEMNIZACIONES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95" w:rsidRPr="00E92004" w:rsidRDefault="00E93A95" w:rsidP="006B68C6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92004">
              <w:rPr>
                <w:rFonts w:ascii="Arial Narrow" w:hAnsi="Arial Narrow" w:cs="Calibri"/>
                <w:sz w:val="20"/>
                <w:szCs w:val="20"/>
              </w:rPr>
              <w:t>POLIZA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95" w:rsidRPr="00E92004" w:rsidRDefault="00E93A95" w:rsidP="00E93A9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E92004">
              <w:rPr>
                <w:rFonts w:ascii="Arial Narrow" w:hAnsi="Arial Narrow" w:cs="Arial"/>
                <w:sz w:val="20"/>
                <w:szCs w:val="20"/>
              </w:rPr>
              <w:t xml:space="preserve">%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5" w:rsidRPr="00E92004" w:rsidRDefault="00E93A95" w:rsidP="00E93A9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92004">
              <w:rPr>
                <w:rFonts w:ascii="Arial Narrow" w:hAnsi="Arial Narrow" w:cs="Arial"/>
                <w:color w:val="000000"/>
                <w:sz w:val="20"/>
                <w:szCs w:val="20"/>
              </w:rPr>
              <w:t>Término de duración de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la orden y 3 años </w:t>
            </w:r>
            <w:r w:rsidRPr="00E9200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más.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A95" w:rsidRDefault="00E93A95" w:rsidP="0022664E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95" w:rsidRPr="00C229E0" w:rsidRDefault="00E93A95" w:rsidP="0022664E">
            <w:pPr>
              <w:jc w:val="center"/>
              <w:rPr>
                <w:rFonts w:ascii="Arial Narrow" w:hAnsi="Arial Narrow" w:cs="Calibri"/>
                <w:sz w:val="20"/>
                <w:szCs w:val="20"/>
                <w:u w:val="single"/>
              </w:rPr>
            </w:pPr>
          </w:p>
        </w:tc>
      </w:tr>
    </w:tbl>
    <w:p w:rsidR="008D57D1" w:rsidRDefault="008F7A74" w:rsidP="00994649">
      <w:pPr>
        <w:rPr>
          <w:rFonts w:ascii="Arial Narrow" w:hAnsi="Arial Narrow" w:cs="Arial"/>
          <w:i/>
          <w:color w:val="A6A6A6" w:themeColor="background1" w:themeShade="A6"/>
          <w:sz w:val="22"/>
          <w:szCs w:val="22"/>
        </w:rPr>
      </w:pPr>
      <w:r w:rsidRPr="008D57D1">
        <w:rPr>
          <w:rFonts w:ascii="Arial Narrow" w:hAnsi="Arial Narrow" w:cs="Arial"/>
          <w:i/>
          <w:color w:val="A6A6A6" w:themeColor="background1" w:themeShade="A6"/>
          <w:sz w:val="22"/>
          <w:szCs w:val="22"/>
        </w:rPr>
        <w:t xml:space="preserve">         </w:t>
      </w:r>
    </w:p>
    <w:p w:rsidR="008D57D1" w:rsidRDefault="008D57D1" w:rsidP="00994649">
      <w:pPr>
        <w:rPr>
          <w:rFonts w:ascii="Arial Narrow" w:hAnsi="Arial Narrow" w:cs="Arial"/>
          <w:i/>
          <w:color w:val="A6A6A6" w:themeColor="background1" w:themeShade="A6"/>
          <w:sz w:val="22"/>
          <w:szCs w:val="22"/>
        </w:rPr>
      </w:pPr>
      <w:r>
        <w:rPr>
          <w:rFonts w:ascii="Arial Narrow" w:hAnsi="Arial Narrow" w:cs="Arial"/>
          <w:i/>
          <w:color w:val="A6A6A6" w:themeColor="background1" w:themeShade="A6"/>
          <w:sz w:val="22"/>
          <w:szCs w:val="22"/>
        </w:rPr>
        <w:t xml:space="preserve">        </w:t>
      </w:r>
    </w:p>
    <w:p w:rsidR="001A4E7B" w:rsidRPr="008D57D1" w:rsidRDefault="008D57D1" w:rsidP="00994649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color w:val="A6A6A6" w:themeColor="background1" w:themeShade="A6"/>
          <w:sz w:val="22"/>
          <w:szCs w:val="22"/>
        </w:rPr>
        <w:t xml:space="preserve">        </w:t>
      </w:r>
      <w:r w:rsidR="008F7A74" w:rsidRPr="008D57D1">
        <w:rPr>
          <w:rFonts w:ascii="Arial Narrow" w:hAnsi="Arial Narrow" w:cs="Arial"/>
          <w:i/>
          <w:color w:val="A6A6A6" w:themeColor="background1" w:themeShade="A6"/>
          <w:sz w:val="22"/>
          <w:szCs w:val="22"/>
        </w:rPr>
        <w:t xml:space="preserve">  </w:t>
      </w:r>
      <w:r w:rsidR="00994649" w:rsidRPr="008D57D1">
        <w:rPr>
          <w:rFonts w:ascii="Arial Narrow" w:hAnsi="Arial Narrow" w:cs="Arial"/>
          <w:sz w:val="22"/>
          <w:szCs w:val="22"/>
        </w:rPr>
        <w:t xml:space="preserve">Pitalito, </w:t>
      </w:r>
      <w:r w:rsidR="00392679">
        <w:rPr>
          <w:rFonts w:ascii="Arial Narrow" w:hAnsi="Arial Narrow" w:cs="Arial"/>
          <w:sz w:val="22"/>
          <w:szCs w:val="22"/>
        </w:rPr>
        <w:t xml:space="preserve"> </w:t>
      </w:r>
      <w:r w:rsidR="00B03190">
        <w:rPr>
          <w:rFonts w:ascii="Arial Narrow" w:hAnsi="Arial Narrow" w:cs="Arial"/>
          <w:sz w:val="22"/>
          <w:szCs w:val="22"/>
        </w:rPr>
        <w:t>XXX  XXX</w:t>
      </w:r>
      <w:r w:rsidR="00830097">
        <w:rPr>
          <w:rFonts w:ascii="Arial Narrow" w:hAnsi="Arial Narrow" w:cs="Arial"/>
          <w:sz w:val="22"/>
          <w:szCs w:val="22"/>
        </w:rPr>
        <w:t xml:space="preserve"> </w:t>
      </w:r>
      <w:r w:rsidR="00994649" w:rsidRPr="008D57D1">
        <w:rPr>
          <w:rFonts w:ascii="Arial Narrow" w:hAnsi="Arial Narrow" w:cs="Arial"/>
          <w:sz w:val="22"/>
          <w:szCs w:val="22"/>
        </w:rPr>
        <w:t xml:space="preserve"> de</w:t>
      </w:r>
      <w:bookmarkStart w:id="0" w:name="_GoBack"/>
      <w:bookmarkEnd w:id="0"/>
      <w:r w:rsidR="001A4E7B" w:rsidRPr="008D57D1">
        <w:rPr>
          <w:rFonts w:ascii="Arial Narrow" w:hAnsi="Arial Narrow" w:cs="Arial"/>
          <w:sz w:val="22"/>
          <w:szCs w:val="22"/>
        </w:rPr>
        <w:t>.</w:t>
      </w:r>
    </w:p>
    <w:p w:rsidR="001A4E7B" w:rsidRPr="008D57D1" w:rsidRDefault="001A4E7B" w:rsidP="001A4E7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A4E7B" w:rsidRPr="008D57D1" w:rsidRDefault="001A4E7B" w:rsidP="001A4E7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A4E7B" w:rsidRPr="008D57D1" w:rsidRDefault="001A4E7B" w:rsidP="001A4E7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A4E7B" w:rsidRPr="008D57D1" w:rsidRDefault="001A4E7B" w:rsidP="001A4E7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A4E7B" w:rsidRPr="008D57D1" w:rsidRDefault="001A4E7B" w:rsidP="001A4E7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A4E7B" w:rsidRPr="008D57D1" w:rsidRDefault="001A4E7B" w:rsidP="001A4E7B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A4E7B" w:rsidRPr="008D57D1" w:rsidRDefault="001A4E7B" w:rsidP="001A4E7B">
      <w:pPr>
        <w:jc w:val="both"/>
        <w:rPr>
          <w:rFonts w:ascii="Arial Narrow" w:hAnsi="Arial Narrow" w:cs="Arial"/>
          <w:sz w:val="22"/>
          <w:szCs w:val="22"/>
        </w:rPr>
      </w:pPr>
      <w:r w:rsidRPr="008D57D1">
        <w:rPr>
          <w:rFonts w:ascii="Arial Narrow" w:hAnsi="Arial Narrow" w:cs="Arial"/>
          <w:b/>
          <w:sz w:val="22"/>
          <w:szCs w:val="22"/>
        </w:rPr>
        <w:t xml:space="preserve">          </w:t>
      </w:r>
      <w:r w:rsidR="00747B56">
        <w:rPr>
          <w:rFonts w:ascii="Arial Narrow" w:hAnsi="Arial Narrow" w:cs="Arial"/>
          <w:b/>
          <w:sz w:val="22"/>
          <w:szCs w:val="22"/>
          <w:u w:val="single"/>
        </w:rPr>
        <w:t>XXXXXXXXXXXXXXXXXXX</w:t>
      </w:r>
      <w:r w:rsidRPr="008D57D1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Pr="008D57D1">
        <w:rPr>
          <w:rFonts w:ascii="Arial Narrow" w:hAnsi="Arial Narrow" w:cs="Arial"/>
          <w:b/>
          <w:sz w:val="22"/>
          <w:szCs w:val="22"/>
        </w:rPr>
        <w:tab/>
      </w:r>
      <w:r w:rsidRPr="008D57D1">
        <w:rPr>
          <w:rFonts w:ascii="Arial Narrow" w:hAnsi="Arial Narrow" w:cs="Arial"/>
          <w:b/>
          <w:sz w:val="22"/>
          <w:szCs w:val="22"/>
        </w:rPr>
        <w:tab/>
      </w:r>
      <w:r w:rsidRPr="008D57D1">
        <w:rPr>
          <w:rFonts w:ascii="Arial Narrow" w:hAnsi="Arial Narrow" w:cs="Arial"/>
          <w:b/>
          <w:sz w:val="22"/>
          <w:szCs w:val="22"/>
        </w:rPr>
        <w:tab/>
      </w:r>
      <w:r w:rsidRPr="008D57D1">
        <w:rPr>
          <w:rFonts w:ascii="Arial Narrow" w:hAnsi="Arial Narrow" w:cs="Arial"/>
          <w:b/>
          <w:sz w:val="22"/>
          <w:szCs w:val="22"/>
        </w:rPr>
        <w:tab/>
        <w:t xml:space="preserve"> </w:t>
      </w:r>
      <w:proofErr w:type="spellStart"/>
      <w:r w:rsidRPr="008D57D1">
        <w:rPr>
          <w:rFonts w:ascii="Arial Narrow" w:hAnsi="Arial Narrow" w:cs="Arial"/>
          <w:sz w:val="22"/>
          <w:szCs w:val="22"/>
        </w:rPr>
        <w:t>Vo</w:t>
      </w:r>
      <w:proofErr w:type="spellEnd"/>
      <w:r w:rsidR="00244AB3" w:rsidRPr="008D57D1">
        <w:rPr>
          <w:rFonts w:ascii="Arial Narrow" w:hAnsi="Arial Narrow" w:cs="Arial"/>
          <w:sz w:val="22"/>
          <w:szCs w:val="22"/>
        </w:rPr>
        <w:t>.</w:t>
      </w:r>
      <w:r w:rsidRPr="008D57D1">
        <w:rPr>
          <w:rFonts w:ascii="Arial Narrow" w:hAnsi="Arial Narrow" w:cs="Arial"/>
          <w:sz w:val="22"/>
          <w:szCs w:val="22"/>
        </w:rPr>
        <w:t xml:space="preserve"> Bo</w:t>
      </w:r>
      <w:r w:rsidRPr="008D57D1">
        <w:rPr>
          <w:rFonts w:ascii="Arial Narrow" w:hAnsi="Arial Narrow" w:cs="Arial"/>
          <w:b/>
          <w:sz w:val="22"/>
          <w:szCs w:val="22"/>
        </w:rPr>
        <w:t>:</w:t>
      </w:r>
      <w:r w:rsidRPr="008D57D1">
        <w:rPr>
          <w:rFonts w:ascii="Arial Narrow" w:hAnsi="Arial Narrow" w:cs="Arial"/>
          <w:b/>
          <w:sz w:val="22"/>
          <w:szCs w:val="22"/>
        </w:rPr>
        <w:tab/>
      </w:r>
      <w:r w:rsidRPr="008D57D1">
        <w:rPr>
          <w:rFonts w:ascii="Arial Narrow" w:hAnsi="Arial Narrow" w:cs="Arial"/>
          <w:b/>
          <w:sz w:val="22"/>
          <w:szCs w:val="22"/>
        </w:rPr>
        <w:tab/>
      </w:r>
      <w:r w:rsidR="00747B56">
        <w:rPr>
          <w:rFonts w:ascii="Arial Narrow" w:hAnsi="Arial Narrow" w:cs="Arial"/>
          <w:b/>
          <w:sz w:val="22"/>
          <w:szCs w:val="22"/>
          <w:u w:val="single"/>
        </w:rPr>
        <w:t>XXXXXXXXXXXXXXXXXX</w:t>
      </w:r>
      <w:r w:rsidRPr="008D57D1">
        <w:rPr>
          <w:rFonts w:ascii="Arial Narrow" w:hAnsi="Arial Narrow" w:cs="Arial"/>
          <w:b/>
          <w:sz w:val="22"/>
          <w:szCs w:val="22"/>
          <w:u w:val="single"/>
        </w:rPr>
        <w:t xml:space="preserve">                            </w:t>
      </w:r>
    </w:p>
    <w:p w:rsidR="001A4E7B" w:rsidRPr="008D57D1" w:rsidRDefault="001A4E7B" w:rsidP="001A4E7B">
      <w:pPr>
        <w:jc w:val="both"/>
        <w:rPr>
          <w:rFonts w:ascii="Arial Narrow" w:hAnsi="Arial Narrow" w:cs="Arial"/>
          <w:sz w:val="22"/>
          <w:szCs w:val="22"/>
        </w:rPr>
      </w:pPr>
      <w:r w:rsidRPr="008D57D1">
        <w:rPr>
          <w:rFonts w:ascii="Arial Narrow" w:hAnsi="Arial Narrow" w:cs="Arial"/>
          <w:sz w:val="22"/>
          <w:szCs w:val="22"/>
        </w:rPr>
        <w:t xml:space="preserve">          Subdirector</w:t>
      </w:r>
      <w:r w:rsidR="00994649" w:rsidRPr="008D57D1">
        <w:rPr>
          <w:rFonts w:ascii="Arial Narrow" w:hAnsi="Arial Narrow" w:cs="Arial"/>
          <w:sz w:val="22"/>
          <w:szCs w:val="22"/>
        </w:rPr>
        <w:t>a Administrativa</w:t>
      </w:r>
      <w:r w:rsidRPr="008D57D1">
        <w:rPr>
          <w:rFonts w:ascii="Arial Narrow" w:hAnsi="Arial Narrow" w:cs="Arial"/>
          <w:sz w:val="22"/>
          <w:szCs w:val="22"/>
        </w:rPr>
        <w:tab/>
      </w:r>
      <w:r w:rsidRPr="008D57D1">
        <w:rPr>
          <w:rFonts w:ascii="Arial Narrow" w:hAnsi="Arial Narrow" w:cs="Arial"/>
          <w:sz w:val="22"/>
          <w:szCs w:val="22"/>
        </w:rPr>
        <w:tab/>
      </w:r>
      <w:r w:rsidRPr="008D57D1">
        <w:rPr>
          <w:rFonts w:ascii="Arial Narrow" w:hAnsi="Arial Narrow" w:cs="Arial"/>
          <w:sz w:val="22"/>
          <w:szCs w:val="22"/>
        </w:rPr>
        <w:tab/>
      </w:r>
      <w:r w:rsidRPr="008D57D1">
        <w:rPr>
          <w:rFonts w:ascii="Arial Narrow" w:hAnsi="Arial Narrow" w:cs="Arial"/>
          <w:sz w:val="22"/>
          <w:szCs w:val="22"/>
        </w:rPr>
        <w:tab/>
      </w:r>
      <w:r w:rsidRPr="008D57D1">
        <w:rPr>
          <w:rFonts w:ascii="Arial Narrow" w:hAnsi="Arial Narrow" w:cs="Arial"/>
          <w:sz w:val="22"/>
          <w:szCs w:val="22"/>
        </w:rPr>
        <w:tab/>
        <w:t xml:space="preserve">                               Asesor</w:t>
      </w:r>
      <w:r w:rsidR="00E92004">
        <w:rPr>
          <w:rFonts w:ascii="Arial Narrow" w:hAnsi="Arial Narrow" w:cs="Arial"/>
          <w:sz w:val="22"/>
          <w:szCs w:val="22"/>
        </w:rPr>
        <w:t xml:space="preserve"> Jurídic</w:t>
      </w:r>
      <w:r w:rsidR="00747B56">
        <w:rPr>
          <w:rFonts w:ascii="Arial Narrow" w:hAnsi="Arial Narrow" w:cs="Arial"/>
          <w:sz w:val="22"/>
          <w:szCs w:val="22"/>
        </w:rPr>
        <w:t>o</w:t>
      </w:r>
    </w:p>
    <w:p w:rsidR="001A4E7B" w:rsidRPr="008D57D1" w:rsidRDefault="001A4E7B" w:rsidP="001A4E7B">
      <w:pPr>
        <w:jc w:val="both"/>
        <w:rPr>
          <w:rFonts w:ascii="Arial Narrow" w:hAnsi="Arial Narrow" w:cs="Arial"/>
          <w:sz w:val="22"/>
          <w:szCs w:val="22"/>
        </w:rPr>
      </w:pPr>
    </w:p>
    <w:p w:rsidR="001A4E7B" w:rsidRDefault="001A4E7B" w:rsidP="001A4E7B">
      <w:pPr>
        <w:jc w:val="both"/>
        <w:rPr>
          <w:rFonts w:ascii="Arial Narrow" w:hAnsi="Arial Narrow" w:cs="Arial"/>
          <w:sz w:val="22"/>
          <w:szCs w:val="22"/>
        </w:rPr>
      </w:pPr>
    </w:p>
    <w:p w:rsidR="00830097" w:rsidRPr="008D57D1" w:rsidRDefault="00830097" w:rsidP="001A4E7B">
      <w:pPr>
        <w:jc w:val="both"/>
        <w:rPr>
          <w:rFonts w:ascii="Arial Narrow" w:hAnsi="Arial Narrow" w:cs="Arial"/>
          <w:sz w:val="22"/>
          <w:szCs w:val="22"/>
        </w:rPr>
      </w:pPr>
    </w:p>
    <w:p w:rsidR="001A4E7B" w:rsidRPr="001A1B69" w:rsidRDefault="001A4E7B" w:rsidP="001A4E7B">
      <w:pPr>
        <w:jc w:val="both"/>
        <w:rPr>
          <w:rFonts w:ascii="Arial Narrow" w:hAnsi="Arial Narrow" w:cs="Arial"/>
          <w:sz w:val="20"/>
          <w:szCs w:val="20"/>
        </w:rPr>
      </w:pPr>
    </w:p>
    <w:p w:rsidR="001A4E7B" w:rsidRDefault="001A4E7B" w:rsidP="001A4E7B">
      <w:pPr>
        <w:jc w:val="both"/>
        <w:rPr>
          <w:rFonts w:ascii="Baskerville Old Face" w:hAnsi="Baskerville Old Face" w:cs="Arial"/>
          <w:sz w:val="14"/>
          <w:szCs w:val="14"/>
        </w:rPr>
      </w:pPr>
      <w:r w:rsidRPr="001A1B69">
        <w:rPr>
          <w:rFonts w:ascii="Arial Narrow" w:hAnsi="Arial Narrow" w:cs="Arial"/>
          <w:sz w:val="20"/>
          <w:szCs w:val="20"/>
        </w:rPr>
        <w:t xml:space="preserve">     </w:t>
      </w:r>
      <w:r w:rsidR="009D108B">
        <w:rPr>
          <w:rFonts w:ascii="Arial Narrow" w:hAnsi="Arial Narrow" w:cs="Arial"/>
          <w:sz w:val="20"/>
          <w:szCs w:val="20"/>
        </w:rPr>
        <w:t xml:space="preserve"> </w:t>
      </w:r>
      <w:r w:rsidRPr="001A1B69">
        <w:rPr>
          <w:rFonts w:ascii="Arial Narrow" w:hAnsi="Arial Narrow" w:cs="Arial"/>
          <w:sz w:val="20"/>
          <w:szCs w:val="20"/>
        </w:rPr>
        <w:t xml:space="preserve">     </w:t>
      </w:r>
      <w:r w:rsidRPr="00994649">
        <w:rPr>
          <w:rFonts w:ascii="Baskerville Old Face" w:hAnsi="Baskerville Old Face" w:cs="Arial"/>
          <w:sz w:val="14"/>
          <w:szCs w:val="14"/>
        </w:rPr>
        <w:t>Proyectó:</w:t>
      </w:r>
      <w:r w:rsidR="00994649">
        <w:rPr>
          <w:rFonts w:ascii="Baskerville Old Face" w:hAnsi="Baskerville Old Face" w:cs="Arial"/>
          <w:sz w:val="14"/>
          <w:szCs w:val="14"/>
        </w:rPr>
        <w:t xml:space="preserve">  </w:t>
      </w:r>
    </w:p>
    <w:p w:rsidR="00994649" w:rsidRPr="00994649" w:rsidRDefault="00994649" w:rsidP="001A4E7B">
      <w:pPr>
        <w:jc w:val="both"/>
        <w:rPr>
          <w:rFonts w:ascii="Baskerville Old Face" w:hAnsi="Baskerville Old Face" w:cs="Arial"/>
          <w:sz w:val="14"/>
          <w:szCs w:val="14"/>
        </w:rPr>
      </w:pPr>
    </w:p>
    <w:p w:rsidR="001A4E7B" w:rsidRPr="001A1B69" w:rsidRDefault="001A4E7B" w:rsidP="001A4E7B">
      <w:pPr>
        <w:jc w:val="both"/>
        <w:rPr>
          <w:rFonts w:ascii="Arial Narrow" w:hAnsi="Arial Narrow" w:cs="Arial"/>
          <w:sz w:val="20"/>
          <w:szCs w:val="20"/>
        </w:rPr>
      </w:pPr>
    </w:p>
    <w:p w:rsidR="001A4E7B" w:rsidRPr="001A1B69" w:rsidRDefault="001A4E7B" w:rsidP="00287EA8">
      <w:pPr>
        <w:jc w:val="both"/>
        <w:rPr>
          <w:rFonts w:ascii="Arial Narrow" w:hAnsi="Arial Narrow" w:cs="Arial"/>
          <w:sz w:val="20"/>
          <w:szCs w:val="20"/>
        </w:rPr>
      </w:pPr>
    </w:p>
    <w:p w:rsidR="00287EA8" w:rsidRPr="001A1B69" w:rsidRDefault="00287EA8" w:rsidP="00287EA8">
      <w:pPr>
        <w:rPr>
          <w:rFonts w:ascii="Arial Narrow" w:hAnsi="Arial Narrow" w:cs="Arial"/>
          <w:sz w:val="20"/>
          <w:szCs w:val="20"/>
        </w:rPr>
      </w:pPr>
    </w:p>
    <w:p w:rsidR="00E65AE9" w:rsidRPr="00CD7273" w:rsidRDefault="00287EA8" w:rsidP="00DA2A08">
      <w:pPr>
        <w:tabs>
          <w:tab w:val="left" w:pos="1014"/>
        </w:tabs>
        <w:jc w:val="both"/>
        <w:rPr>
          <w:rFonts w:asciiTheme="majorHAnsi" w:hAnsiTheme="majorHAnsi" w:cs="Arial"/>
          <w:sz w:val="22"/>
          <w:szCs w:val="22"/>
        </w:rPr>
      </w:pPr>
      <w:r w:rsidRPr="001A1B69">
        <w:rPr>
          <w:rFonts w:ascii="Arial Narrow" w:hAnsi="Arial Narrow" w:cs="Arial"/>
          <w:b/>
          <w:sz w:val="20"/>
          <w:szCs w:val="20"/>
        </w:rPr>
        <w:t xml:space="preserve">                </w:t>
      </w:r>
    </w:p>
    <w:sectPr w:rsidR="00E65AE9" w:rsidRPr="00CD7273" w:rsidSect="00CD7273">
      <w:headerReference w:type="default" r:id="rId10"/>
      <w:footerReference w:type="default" r:id="rId11"/>
      <w:pgSz w:w="12240" w:h="15840" w:code="1"/>
      <w:pgMar w:top="720" w:right="720" w:bottom="720" w:left="720" w:header="107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94" w:rsidRDefault="009B7794" w:rsidP="008C3ADF">
      <w:r>
        <w:separator/>
      </w:r>
    </w:p>
  </w:endnote>
  <w:endnote w:type="continuationSeparator" w:id="0">
    <w:p w:rsidR="009B7794" w:rsidRDefault="009B7794" w:rsidP="008C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iss 2 Extra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Bliss">
    <w:altName w:val="Times New Roman"/>
    <w:charset w:val="00"/>
    <w:family w:val="auto"/>
    <w:pitch w:val="variable"/>
    <w:sig w:usb0="00000001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EA8" w:rsidRDefault="00287EA8" w:rsidP="00287EA8">
    <w:pPr>
      <w:pStyle w:val="Piedepgina"/>
    </w:pPr>
    <w:r>
      <w:rPr>
        <w:rFonts w:eastAsia="Calibri"/>
        <w:noProof/>
      </w:rPr>
      <w:t xml:space="preserve">       </w:t>
    </w:r>
    <w:r>
      <w:rPr>
        <w:rFonts w:ascii="Bliss" w:hAnsi="Bliss"/>
        <w:color w:val="0033A1"/>
        <w:sz w:val="20"/>
        <w:szCs w:val="20"/>
      </w:rPr>
      <w:t xml:space="preserve">        Código GR</w:t>
    </w:r>
    <w:r w:rsidRPr="004D5812">
      <w:rPr>
        <w:rFonts w:ascii="Bliss" w:hAnsi="Bliss"/>
        <w:color w:val="0033A1"/>
        <w:sz w:val="20"/>
        <w:szCs w:val="20"/>
      </w:rPr>
      <w:t>-R-0</w:t>
    </w:r>
    <w:r>
      <w:rPr>
        <w:rFonts w:ascii="Bliss" w:hAnsi="Bliss"/>
        <w:color w:val="0033A1"/>
        <w:sz w:val="20"/>
        <w:szCs w:val="20"/>
      </w:rPr>
      <w:t>22</w:t>
    </w:r>
    <w:r w:rsidRPr="004D5812">
      <w:rPr>
        <w:rFonts w:ascii="Bliss" w:hAnsi="Bliss"/>
        <w:color w:val="0033A1"/>
        <w:sz w:val="20"/>
        <w:szCs w:val="20"/>
      </w:rPr>
      <w:t>| Versión</w:t>
    </w:r>
    <w:r w:rsidR="000E5477">
      <w:rPr>
        <w:rFonts w:ascii="Bliss" w:hAnsi="Bliss"/>
        <w:color w:val="0033A1"/>
        <w:sz w:val="20"/>
        <w:szCs w:val="20"/>
      </w:rPr>
      <w:t xml:space="preserve"> 2</w:t>
    </w:r>
  </w:p>
  <w:p w:rsidR="008C3ADF" w:rsidRDefault="008C3A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94" w:rsidRDefault="009B7794" w:rsidP="008C3ADF">
      <w:r>
        <w:separator/>
      </w:r>
    </w:p>
  </w:footnote>
  <w:footnote w:type="continuationSeparator" w:id="0">
    <w:p w:rsidR="009B7794" w:rsidRDefault="009B7794" w:rsidP="008C3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73" w:rsidRPr="00287EA8" w:rsidRDefault="00287EA8" w:rsidP="00287EA8">
    <w:pPr>
      <w:pStyle w:val="Encabezado"/>
    </w:pPr>
    <w:r>
      <w:rPr>
        <w:rFonts w:ascii="Bliss 2 ExtraLight" w:eastAsia="Calibri" w:hAnsi="Bliss 2 ExtraLight"/>
        <w:sz w:val="26"/>
        <w:szCs w:val="22"/>
        <w:lang w:val="es-ES" w:eastAsia="en-US"/>
      </w:rPr>
      <w:t xml:space="preserve">       </w:t>
    </w:r>
    <w:r>
      <w:rPr>
        <w:rFonts w:ascii="Bliss" w:hAnsi="Bliss"/>
        <w:b/>
        <w:noProof/>
        <w:color w:val="0033A0"/>
        <w:sz w:val="20"/>
      </w:rPr>
      <w:drawing>
        <wp:anchor distT="0" distB="0" distL="114300" distR="114300" simplePos="0" relativeHeight="251659264" behindDoc="0" locked="0" layoutInCell="1" allowOverlap="1" wp14:anchorId="2F147104" wp14:editId="3E4084DD">
          <wp:simplePos x="0" y="0"/>
          <wp:positionH relativeFrom="column">
            <wp:posOffset>5399405</wp:posOffset>
          </wp:positionH>
          <wp:positionV relativeFrom="paragraph">
            <wp:posOffset>149860</wp:posOffset>
          </wp:positionV>
          <wp:extent cx="942975" cy="65671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56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C35E707" wp14:editId="4AECE217">
          <wp:extent cx="3051544" cy="1013519"/>
          <wp:effectExtent l="0" t="0" r="0" b="0"/>
          <wp:docPr id="2" name="Imagen 2" descr="C:\Users\LABORATORIO3\Desktop\Membrete Interno\Logo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BORATORIO3\Desktop\Membrete Interno\Logo\Logo 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544" cy="1013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7CD0"/>
    <w:multiLevelType w:val="hybridMultilevel"/>
    <w:tmpl w:val="6ADE40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078A1"/>
    <w:multiLevelType w:val="hybridMultilevel"/>
    <w:tmpl w:val="8CFC1EBA"/>
    <w:lvl w:ilvl="0" w:tplc="24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DF"/>
    <w:rsid w:val="000005D8"/>
    <w:rsid w:val="00011B79"/>
    <w:rsid w:val="00037907"/>
    <w:rsid w:val="000579F0"/>
    <w:rsid w:val="00094AB2"/>
    <w:rsid w:val="000A4C58"/>
    <w:rsid w:val="000B71F7"/>
    <w:rsid w:val="000C2033"/>
    <w:rsid w:val="000D28DF"/>
    <w:rsid w:val="000E2EEA"/>
    <w:rsid w:val="000E5477"/>
    <w:rsid w:val="000F54CE"/>
    <w:rsid w:val="001012B2"/>
    <w:rsid w:val="0013423F"/>
    <w:rsid w:val="00154838"/>
    <w:rsid w:val="00164591"/>
    <w:rsid w:val="00183B67"/>
    <w:rsid w:val="001A1B69"/>
    <w:rsid w:val="001A4E7B"/>
    <w:rsid w:val="001C0F8C"/>
    <w:rsid w:val="001C1263"/>
    <w:rsid w:val="001C1EC4"/>
    <w:rsid w:val="001D0D9C"/>
    <w:rsid w:val="001E5630"/>
    <w:rsid w:val="001F6C7E"/>
    <w:rsid w:val="00227F57"/>
    <w:rsid w:val="00235989"/>
    <w:rsid w:val="00236468"/>
    <w:rsid w:val="00244AB3"/>
    <w:rsid w:val="00246D21"/>
    <w:rsid w:val="00265546"/>
    <w:rsid w:val="00276BC2"/>
    <w:rsid w:val="00287ABC"/>
    <w:rsid w:val="00287EA8"/>
    <w:rsid w:val="002E4255"/>
    <w:rsid w:val="002E4C31"/>
    <w:rsid w:val="003021AD"/>
    <w:rsid w:val="00303F3E"/>
    <w:rsid w:val="00327D2E"/>
    <w:rsid w:val="00370A1F"/>
    <w:rsid w:val="00392679"/>
    <w:rsid w:val="003A5058"/>
    <w:rsid w:val="003B1C8E"/>
    <w:rsid w:val="00407BA8"/>
    <w:rsid w:val="00415A87"/>
    <w:rsid w:val="00416D11"/>
    <w:rsid w:val="00421F13"/>
    <w:rsid w:val="004613FC"/>
    <w:rsid w:val="004820FC"/>
    <w:rsid w:val="004B1A84"/>
    <w:rsid w:val="004B6DAD"/>
    <w:rsid w:val="004E05BD"/>
    <w:rsid w:val="00521BFA"/>
    <w:rsid w:val="005344F2"/>
    <w:rsid w:val="005374C4"/>
    <w:rsid w:val="00563DEA"/>
    <w:rsid w:val="00571AAE"/>
    <w:rsid w:val="0059263B"/>
    <w:rsid w:val="00595DC9"/>
    <w:rsid w:val="00596997"/>
    <w:rsid w:val="00596BED"/>
    <w:rsid w:val="005C7FAD"/>
    <w:rsid w:val="00636270"/>
    <w:rsid w:val="006422C9"/>
    <w:rsid w:val="00673A63"/>
    <w:rsid w:val="006762BA"/>
    <w:rsid w:val="00681623"/>
    <w:rsid w:val="00686DEE"/>
    <w:rsid w:val="006A118D"/>
    <w:rsid w:val="006F5C8A"/>
    <w:rsid w:val="00720B5B"/>
    <w:rsid w:val="00730866"/>
    <w:rsid w:val="0073438A"/>
    <w:rsid w:val="00747B56"/>
    <w:rsid w:val="00757484"/>
    <w:rsid w:val="00763866"/>
    <w:rsid w:val="007A1F11"/>
    <w:rsid w:val="007C578D"/>
    <w:rsid w:val="007C6AAA"/>
    <w:rsid w:val="007C6EFF"/>
    <w:rsid w:val="00821724"/>
    <w:rsid w:val="00830097"/>
    <w:rsid w:val="00830908"/>
    <w:rsid w:val="00857AC7"/>
    <w:rsid w:val="0086055A"/>
    <w:rsid w:val="0086303D"/>
    <w:rsid w:val="0087665B"/>
    <w:rsid w:val="00892D22"/>
    <w:rsid w:val="008C20F7"/>
    <w:rsid w:val="008C3ADF"/>
    <w:rsid w:val="008C5C3C"/>
    <w:rsid w:val="008D57D1"/>
    <w:rsid w:val="008D78C3"/>
    <w:rsid w:val="008E7F74"/>
    <w:rsid w:val="008F1FF7"/>
    <w:rsid w:val="008F5DE4"/>
    <w:rsid w:val="008F7A74"/>
    <w:rsid w:val="00911AC6"/>
    <w:rsid w:val="0094477B"/>
    <w:rsid w:val="00957BA2"/>
    <w:rsid w:val="00962816"/>
    <w:rsid w:val="00973505"/>
    <w:rsid w:val="00986EB6"/>
    <w:rsid w:val="00994649"/>
    <w:rsid w:val="009A0D97"/>
    <w:rsid w:val="009A3B0E"/>
    <w:rsid w:val="009B62D2"/>
    <w:rsid w:val="009B7794"/>
    <w:rsid w:val="009D108B"/>
    <w:rsid w:val="009D361C"/>
    <w:rsid w:val="009F37BD"/>
    <w:rsid w:val="00A07AEA"/>
    <w:rsid w:val="00A508A6"/>
    <w:rsid w:val="00A652DB"/>
    <w:rsid w:val="00A930A8"/>
    <w:rsid w:val="00AA0E18"/>
    <w:rsid w:val="00AC714C"/>
    <w:rsid w:val="00AE4BE3"/>
    <w:rsid w:val="00AF5FEC"/>
    <w:rsid w:val="00B03190"/>
    <w:rsid w:val="00B0629F"/>
    <w:rsid w:val="00B15E0E"/>
    <w:rsid w:val="00B40B90"/>
    <w:rsid w:val="00B63F31"/>
    <w:rsid w:val="00B96DD5"/>
    <w:rsid w:val="00C229E0"/>
    <w:rsid w:val="00C40248"/>
    <w:rsid w:val="00CB3428"/>
    <w:rsid w:val="00CB57C7"/>
    <w:rsid w:val="00CD0828"/>
    <w:rsid w:val="00CD7273"/>
    <w:rsid w:val="00D05A7B"/>
    <w:rsid w:val="00D15CF1"/>
    <w:rsid w:val="00D215AC"/>
    <w:rsid w:val="00D31F31"/>
    <w:rsid w:val="00D83B05"/>
    <w:rsid w:val="00D94330"/>
    <w:rsid w:val="00DA2A08"/>
    <w:rsid w:val="00DA6494"/>
    <w:rsid w:val="00DA6DAA"/>
    <w:rsid w:val="00DC12BD"/>
    <w:rsid w:val="00DC348D"/>
    <w:rsid w:val="00DD6D73"/>
    <w:rsid w:val="00DE3078"/>
    <w:rsid w:val="00E14CCD"/>
    <w:rsid w:val="00E33975"/>
    <w:rsid w:val="00E42AF5"/>
    <w:rsid w:val="00E45471"/>
    <w:rsid w:val="00E53D7B"/>
    <w:rsid w:val="00E625C4"/>
    <w:rsid w:val="00E65AE9"/>
    <w:rsid w:val="00E92004"/>
    <w:rsid w:val="00E93A95"/>
    <w:rsid w:val="00E95F0F"/>
    <w:rsid w:val="00EB1E23"/>
    <w:rsid w:val="00EE7CCB"/>
    <w:rsid w:val="00F01EF4"/>
    <w:rsid w:val="00F33821"/>
    <w:rsid w:val="00F376A5"/>
    <w:rsid w:val="00F468ED"/>
    <w:rsid w:val="00F5020E"/>
    <w:rsid w:val="00F64E16"/>
    <w:rsid w:val="00F7347D"/>
    <w:rsid w:val="00F95926"/>
    <w:rsid w:val="00FB0C8C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8C3A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ADF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8C3A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ADF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4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4CE"/>
    <w:rPr>
      <w:rFonts w:ascii="Tahoma" w:eastAsia="Times New Roman" w:hAnsi="Tahoma" w:cs="Tahoma"/>
      <w:sz w:val="16"/>
      <w:szCs w:val="16"/>
      <w:lang w:eastAsia="es-CO"/>
    </w:rPr>
  </w:style>
  <w:style w:type="paragraph" w:styleId="Prrafodelista">
    <w:name w:val="List Paragraph"/>
    <w:basedOn w:val="Normal"/>
    <w:uiPriority w:val="34"/>
    <w:qFormat/>
    <w:rsid w:val="00830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8C3A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ADF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8C3A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ADF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54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4CE"/>
    <w:rPr>
      <w:rFonts w:ascii="Tahoma" w:eastAsia="Times New Roman" w:hAnsi="Tahoma" w:cs="Tahoma"/>
      <w:sz w:val="16"/>
      <w:szCs w:val="16"/>
      <w:lang w:eastAsia="es-CO"/>
    </w:rPr>
  </w:style>
  <w:style w:type="paragraph" w:styleId="Prrafodelista">
    <w:name w:val="List Paragraph"/>
    <w:basedOn w:val="Normal"/>
    <w:uiPriority w:val="34"/>
    <w:qFormat/>
    <w:rsid w:val="00830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88A5-A06B-4332-B078-F5C7C75E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1073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CLTECIENTIFICO1</dc:creator>
  <cp:lastModifiedBy>LABORATORIO3</cp:lastModifiedBy>
  <cp:revision>6</cp:revision>
  <cp:lastPrinted>2017-10-04T19:08:00Z</cp:lastPrinted>
  <dcterms:created xsi:type="dcterms:W3CDTF">2017-10-03T20:53:00Z</dcterms:created>
  <dcterms:modified xsi:type="dcterms:W3CDTF">2018-10-30T23:23:00Z</dcterms:modified>
</cp:coreProperties>
</file>